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vohfifbyk3wy" w:id="0"/>
      <w:bookmarkEnd w:id="0"/>
      <w:r w:rsidDel="00000000" w:rsidR="00000000" w:rsidRPr="00000000">
        <w:rPr>
          <w:rtl w:val="0"/>
        </w:rPr>
        <w:t xml:space="preserve">Project Plan</w:t>
      </w:r>
    </w:p>
    <w:p w:rsidR="00000000" w:rsidDel="00000000" w:rsidP="00000000" w:rsidRDefault="00000000" w:rsidRPr="00000000" w14:paraId="00000002">
      <w:pPr>
        <w:spacing w:after="240" w:line="273.6" w:lineRule="auto"/>
        <w:rPr/>
      </w:pPr>
      <w:r w:rsidDel="00000000" w:rsidR="00000000" w:rsidRPr="00000000">
        <w:rPr>
          <w:rFonts w:ascii="Asap" w:cs="Asap" w:eastAsia="Asap" w:hAnsi="Asap"/>
          <w:rtl w:val="0"/>
        </w:rPr>
        <w:t xml:space="preserve">Please provide us with an overview of your event (tell us what you plan to do, where and when it is going to be held, and what activities you will undertake to ensure your objectives are met) </w:t>
      </w:r>
      <w:r w:rsidDel="00000000" w:rsidR="00000000" w:rsidRPr="00000000">
        <w:rPr>
          <w:rtl w:val="0"/>
        </w:rPr>
      </w:r>
    </w:p>
    <w:tbl>
      <w:tblPr>
        <w:tblStyle w:val="Table1"/>
        <w:tblW w:w="84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5025"/>
        <w:tblGridChange w:id="0">
          <w:tblGrid>
            <w:gridCol w:w="3420"/>
            <w:gridCol w:w="50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Funding opportunity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Online Week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Organisation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Organisation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2"/>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Your event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Where &amp; when it is going to be held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Use of 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tell us what you plan to do e.g. host a morning/afternoon tea, stall at your local market, digital scavenger hunts, BBQ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Location, date and time (must be between 18-24 October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 of activities you will undertake to ensure your event is a success and your objectives are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pPr>
            <w:r w:rsidDel="00000000" w:rsidR="00000000" w:rsidRPr="00000000">
              <w:rPr>
                <w:rtl w:val="0"/>
              </w:rPr>
              <w:t xml:space="preserve">Describe how you will use the Get Online Week resources, the Be Connected Learning Portal and Network Partner resources in your event/s</w:t>
            </w:r>
          </w:p>
        </w:tc>
      </w:tr>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sectPr>
      <w:foot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ubik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sap">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Light" w:cs="Rubik Light" w:eastAsia="Rubik Light" w:hAnsi="Rubik Light"/>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00" w:line="273.6" w:lineRule="auto"/>
    </w:pPr>
    <w:rPr>
      <w:rFonts w:ascii="Rubik" w:cs="Rubik" w:eastAsia="Rubik" w:hAnsi="Rubik"/>
      <w:color w:val="295f70"/>
      <w:sz w:val="32"/>
      <w:szCs w:val="32"/>
    </w:rPr>
  </w:style>
  <w:style w:type="paragraph" w:styleId="Heading2">
    <w:name w:val="heading 2"/>
    <w:basedOn w:val="Normal"/>
    <w:next w:val="Normal"/>
    <w:pPr>
      <w:keepNext w:val="1"/>
      <w:keepLines w:val="1"/>
      <w:spacing w:after="120" w:before="360" w:lineRule="auto"/>
    </w:pPr>
    <w:rPr>
      <w:rFonts w:ascii="Rubik" w:cs="Rubik" w:eastAsia="Rubik" w:hAnsi="Rubik"/>
      <w:sz w:val="28"/>
      <w:szCs w:val="28"/>
    </w:rPr>
  </w:style>
  <w:style w:type="paragraph" w:styleId="Heading3">
    <w:name w:val="heading 3"/>
    <w:basedOn w:val="Normal"/>
    <w:next w:val="Normal"/>
    <w:pPr>
      <w:keepNext w:val="1"/>
      <w:keepLines w:val="1"/>
      <w:spacing w:after="80" w:before="320" w:lineRule="auto"/>
    </w:pPr>
    <w:rPr>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Rubik Light" w:cs="Rubik Light" w:eastAsia="Rubik Light" w:hAnsi="Rubik Light"/>
      <w:color w:val="295f70"/>
      <w:sz w:val="52"/>
      <w:szCs w:val="52"/>
    </w:rPr>
  </w:style>
  <w:style w:type="paragraph" w:styleId="Subtitle">
    <w:name w:val="Subtitle"/>
    <w:basedOn w:val="Normal"/>
    <w:next w:val="Normal"/>
    <w:pPr>
      <w:keepNext w:val="1"/>
      <w:keepLines w:val="1"/>
    </w:pPr>
    <w:rPr>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Light-regular.ttf"/><Relationship Id="rId2" Type="http://schemas.openxmlformats.org/officeDocument/2006/relationships/font" Target="fonts/RubikLight-bold.ttf"/><Relationship Id="rId3" Type="http://schemas.openxmlformats.org/officeDocument/2006/relationships/font" Target="fonts/RubikLight-italic.ttf"/><Relationship Id="rId4" Type="http://schemas.openxmlformats.org/officeDocument/2006/relationships/font" Target="fonts/RubikLight-boldItalic.ttf"/><Relationship Id="rId11" Type="http://schemas.openxmlformats.org/officeDocument/2006/relationships/font" Target="fonts/Asap-italic.ttf"/><Relationship Id="rId10" Type="http://schemas.openxmlformats.org/officeDocument/2006/relationships/font" Target="fonts/Asap-bold.ttf"/><Relationship Id="rId12" Type="http://schemas.openxmlformats.org/officeDocument/2006/relationships/font" Target="fonts/Asap-boldItalic.ttf"/><Relationship Id="rId9" Type="http://schemas.openxmlformats.org/officeDocument/2006/relationships/font" Target="fonts/Asap-regular.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