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color w:val="367d91"/>
        </w:rPr>
      </w:pPr>
      <w:bookmarkStart w:colFirst="0" w:colLast="0" w:name="_8n0qu5douyxx" w:id="0"/>
      <w:bookmarkEnd w:id="0"/>
      <w:r w:rsidDel="00000000" w:rsidR="00000000" w:rsidRPr="00000000">
        <w:rPr>
          <w:color w:val="367d91"/>
          <w:rtl w:val="0"/>
        </w:rPr>
        <w:t xml:space="preserve">Session Plan: xxx</w:t>
      </w:r>
    </w:p>
    <w:p w:rsidR="00000000" w:rsidDel="00000000" w:rsidP="00000000" w:rsidRDefault="00000000" w:rsidRPr="00000000" w14:paraId="00000002">
      <w:pPr>
        <w:pStyle w:val="Heading2"/>
        <w:rPr>
          <w:color w:val="367d91"/>
        </w:rPr>
      </w:pPr>
      <w:bookmarkStart w:colFirst="0" w:colLast="0" w:name="_m58qwc3pejbq" w:id="1"/>
      <w:bookmarkEnd w:id="1"/>
      <w:r w:rsidDel="00000000" w:rsidR="00000000" w:rsidRPr="00000000">
        <w:rPr>
          <w:rtl w:val="0"/>
        </w:rPr>
        <w:t xml:space="preserve">Delivery mode: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ubik" w:cs="Rubik" w:eastAsia="Rubik" w:hAnsi="Rubik"/>
          <w:color w:val="434343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color w:val="434343"/>
          <w:sz w:val="20"/>
          <w:szCs w:val="20"/>
          <w:rtl w:val="0"/>
        </w:rPr>
        <w:t xml:space="preserve">Face to face or virtual delivery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rqrtyd6ds0dn" w:id="2"/>
      <w:bookmarkEnd w:id="2"/>
      <w:r w:rsidDel="00000000" w:rsidR="00000000" w:rsidRPr="00000000">
        <w:rPr>
          <w:rtl w:val="0"/>
        </w:rPr>
        <w:t xml:space="preserve">Session overview:   </w:t>
      </w:r>
    </w:p>
    <w:p w:rsidR="00000000" w:rsidDel="00000000" w:rsidP="00000000" w:rsidRDefault="00000000" w:rsidRPr="00000000" w14:paraId="00000005">
      <w:pPr>
        <w:rPr>
          <w:rFonts w:ascii="Rubik" w:cs="Rubik" w:eastAsia="Rubik" w:hAnsi="Rubik"/>
          <w:color w:val="434343"/>
          <w:sz w:val="20"/>
          <w:szCs w:val="20"/>
        </w:rPr>
      </w:pPr>
      <w:r w:rsidDel="00000000" w:rsidR="00000000" w:rsidRPr="00000000">
        <w:rPr>
          <w:rFonts w:ascii="Rubik" w:cs="Rubik" w:eastAsia="Rubik" w:hAnsi="Rubik"/>
          <w:color w:val="434343"/>
          <w:sz w:val="20"/>
          <w:szCs w:val="20"/>
          <w:rtl w:val="0"/>
        </w:rPr>
        <w:t xml:space="preserve">This session will</w:t>
      </w:r>
      <w:r w:rsidDel="00000000" w:rsidR="00000000" w:rsidRPr="00000000">
        <w:rPr>
          <w:rFonts w:ascii="Rubik" w:cs="Rubik" w:eastAsia="Rubik" w:hAnsi="Rubik"/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pj3mc885g9wt" w:id="3"/>
      <w:bookmarkEnd w:id="3"/>
      <w:r w:rsidDel="00000000" w:rsidR="00000000" w:rsidRPr="00000000">
        <w:rPr>
          <w:rtl w:val="0"/>
        </w:rPr>
        <w:t xml:space="preserve">Learning objectives:</w:t>
      </w:r>
    </w:p>
    <w:p w:rsidR="00000000" w:rsidDel="00000000" w:rsidP="00000000" w:rsidRDefault="00000000" w:rsidRPr="00000000" w14:paraId="00000007">
      <w:pPr>
        <w:rPr>
          <w:rFonts w:ascii="Rubik" w:cs="Rubik" w:eastAsia="Rubik" w:hAnsi="Rubik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d9abazkskved" w:id="4"/>
      <w:bookmarkEnd w:id="4"/>
      <w:r w:rsidDel="00000000" w:rsidR="00000000" w:rsidRPr="00000000">
        <w:rPr>
          <w:rtl w:val="0"/>
        </w:rPr>
        <w:t xml:space="preserve">Suggested session length: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session should run for approximately x minutes.  The facilitator to schedule breaks as required.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mktznhz4ahot" w:id="5"/>
      <w:bookmarkEnd w:id="5"/>
      <w:r w:rsidDel="00000000" w:rsidR="00000000" w:rsidRPr="00000000">
        <w:rPr>
          <w:rtl w:val="0"/>
        </w:rPr>
        <w:t xml:space="preserve">Prior knowledge: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Discuss with the learners prior to them attending to make sure they are familiar with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sa5tsnrbaj78" w:id="6"/>
      <w:bookmarkEnd w:id="6"/>
      <w:r w:rsidDel="00000000" w:rsidR="00000000" w:rsidRPr="00000000">
        <w:rPr>
          <w:rFonts w:ascii="Rubik" w:cs="Rubik" w:eastAsia="Rubik" w:hAnsi="Rubik"/>
          <w:rtl w:val="0"/>
        </w:rPr>
        <w:t xml:space="preserve">Tip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Rubik" w:cs="Rubik" w:eastAsia="Rubik" w:hAnsi="Rubik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0.078740157482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7.2192256662247"/>
        <w:gridCol w:w="1211.5221985905446"/>
        <w:gridCol w:w="4734.826551634476"/>
        <w:gridCol w:w="3078.2553821331185"/>
        <w:gridCol w:w="3078.2553821331185"/>
        <w:tblGridChange w:id="0">
          <w:tblGrid>
            <w:gridCol w:w="2497.2192256662247"/>
            <w:gridCol w:w="1211.5221985905446"/>
            <w:gridCol w:w="4734.826551634476"/>
            <w:gridCol w:w="3078.2553821331185"/>
            <w:gridCol w:w="3078.2553821331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tyjcwt" w:id="7"/>
            <w:bookmarkEnd w:id="7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3dy6vkm" w:id="8"/>
            <w:bookmarkEnd w:id="8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Timing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Resources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ubik" w:cs="Rubik" w:eastAsia="Rubik" w:hAnsi="Rubi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widowControl w:val="0"/>
        <w:spacing w:after="320" w:lineRule="auto"/>
        <w:rPr/>
      </w:pPr>
      <w:bookmarkStart w:colFirst="0" w:colLast="0" w:name="_xbt2lqwtbqo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widowControl w:val="0"/>
        <w:spacing w:after="320" w:lineRule="auto"/>
        <w:rPr>
          <w:rFonts w:ascii="Rubik" w:cs="Rubik" w:eastAsia="Rubik" w:hAnsi="Rubik"/>
        </w:rPr>
      </w:pPr>
      <w:bookmarkStart w:colFirst="0" w:colLast="0" w:name="_rml28funwcfw" w:id="10"/>
      <w:bookmarkEnd w:id="10"/>
      <w:r w:rsidDel="00000000" w:rsidR="00000000" w:rsidRPr="00000000">
        <w:rPr>
          <w:rtl w:val="0"/>
        </w:rPr>
        <w:t xml:space="preserve">Session Plan: (example)</w:t>
      </w:r>
      <w:r w:rsidDel="00000000" w:rsidR="00000000" w:rsidRPr="00000000">
        <w:rPr>
          <w:rtl w:val="0"/>
        </w:rPr>
      </w:r>
    </w:p>
    <w:tbl>
      <w:tblPr>
        <w:tblStyle w:val="Table2"/>
        <w:tblW w:w="1372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095"/>
        <w:gridCol w:w="5145"/>
        <w:gridCol w:w="2520"/>
        <w:gridCol w:w="3225"/>
        <w:tblGridChange w:id="0">
          <w:tblGrid>
            <w:gridCol w:w="1740"/>
            <w:gridCol w:w="1095"/>
            <w:gridCol w:w="5145"/>
            <w:gridCol w:w="2520"/>
            <w:gridCol w:w="3225"/>
          </w:tblGrid>
        </w:tblGridChange>
      </w:tblGrid>
      <w:tr>
        <w:trPr>
          <w:cantSplit w:val="0"/>
          <w:trHeight w:val="584.3999999999999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21vj6o5mny8z" w:id="11"/>
            <w:bookmarkEnd w:id="11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1ol5xs7o5fhm" w:id="12"/>
            <w:bookmarkEnd w:id="12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Timing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1ol5xs7o5fhm" w:id="12"/>
            <w:bookmarkEnd w:id="12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1ol5xs7o5fhm" w:id="12"/>
            <w:bookmarkEnd w:id="12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4"/>
              <w:spacing w:line="240" w:lineRule="auto"/>
              <w:jc w:val="center"/>
              <w:rPr>
                <w:rFonts w:ascii="Rubik" w:cs="Rubik" w:eastAsia="Rubik" w:hAnsi="Rubik"/>
                <w:b w:val="1"/>
                <w:color w:val="367d91"/>
              </w:rPr>
            </w:pPr>
            <w:bookmarkStart w:colFirst="0" w:colLast="0" w:name="_1ol5xs7o5fhm" w:id="12"/>
            <w:bookmarkEnd w:id="12"/>
            <w:r w:rsidDel="00000000" w:rsidR="00000000" w:rsidRPr="00000000">
              <w:rPr>
                <w:rFonts w:ascii="Rubik" w:cs="Rubik" w:eastAsia="Rubik" w:hAnsi="Rubik"/>
                <w:b w:val="1"/>
                <w:color w:val="367d91"/>
                <w:rtl w:val="0"/>
              </w:rPr>
              <w:t xml:space="preserve">Resources</w:t>
            </w:r>
          </w:p>
        </w:tc>
      </w:tr>
      <w:tr>
        <w:trPr>
          <w:cantSplit w:val="0"/>
          <w:trHeight w:val="2004.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&amp;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Facilitator to: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 themselves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 to introduce themselves / or facilitator can run an icebreaker activity.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confirm all learners are set up online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how the session will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learners engage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Refreshments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 / PC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Notepad / Pens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Whiteboard / marker pens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Objectives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 learning objectives.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will help to make sure you are aiming your session at the right level.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 complete activity and engage in discussion.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module: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(Insert title)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Confirm learners can access,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 - Online Module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Encourage learners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begin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module working  their way through the material at their own pace.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the learners to make notes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key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points for discussion.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 learners they can talk to you if they have any questions about the material.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 walking round the room asking learners how they are getting on as they may need reassurance or want to ask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 engage at their own pace.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Watching videos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quiz questions 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Taking 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(Insert link to online module)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 / PC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Notepad / pen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Encourage learners to have a break, stretch their legs and have a drink if needed.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Recap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 - Shared learning &amp; recap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the learners if they have any questions about the online module.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 the key points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learners participate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will demonstrate understanding of the material.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 / PC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Marker pens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 and 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Discussion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Confirm with learners they understand and feel more confident in XXXX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 learning objectives, check they have been met.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 feel more confident in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 form </w:t>
            </w:r>
          </w:p>
        </w:tc>
      </w:tr>
    </w:tbl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rFonts w:ascii="Rubik" w:cs="Rubik" w:eastAsia="Rubik" w:hAnsi="Rubik"/>
        <w:color w:val="666666"/>
        <w:sz w:val="16"/>
        <w:szCs w:val="16"/>
      </w:rPr>
    </w:pPr>
    <w:r w:rsidDel="00000000" w:rsidR="00000000" w:rsidRPr="00000000">
      <w:rPr>
        <w:rFonts w:ascii="Rubik" w:cs="Rubik" w:eastAsia="Rubik" w:hAnsi="Rubik"/>
        <w:color w:val="666666"/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Rubik" w:cs="Rubik" w:eastAsia="Rubik" w:hAnsi="Rubik"/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/>
      <w:drawing>
        <wp:inline distB="19050" distT="19050" distL="19050" distR="19050">
          <wp:extent cx="2279581" cy="519113"/>
          <wp:effectExtent b="0" l="0" r="0" t="0"/>
          <wp:docPr descr="Good Things Foundation logo" id="1" name="image1.png"/>
          <a:graphic>
            <a:graphicData uri="http://schemas.openxmlformats.org/drawingml/2006/picture">
              <pic:pic>
                <pic:nvPicPr>
                  <pic:cNvPr descr="Good Things Foundation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9581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Rubik" w:cs="Rubik" w:eastAsia="Rubik" w:hAnsi="Rubik"/>
      <w:b w:val="1"/>
      <w:color w:val="134f5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367d9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